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240" w:before="28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ПО «Интерсвязь.Платформа «Диалог»»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поддержки.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Оглавление</w:t>
      </w:r>
    </w:p>
    <w:p w:rsidR="00000000" w:rsidDel="00000000" w:rsidP="00000000" w:rsidRDefault="00000000" w:rsidRPr="00000000" w14:paraId="00000019">
      <w:pPr>
        <w:spacing w:after="240" w:before="240" w:lineRule="auto"/>
        <w:ind w:left="280" w:firstLine="0"/>
        <w:jc w:val="both"/>
        <w:rPr/>
      </w:pPr>
      <w:r w:rsidDel="00000000" w:rsidR="00000000" w:rsidRPr="00000000">
        <w:rPr>
          <w:rtl w:val="0"/>
        </w:rPr>
        <w:t xml:space="preserve">1.Введение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A">
      <w:pPr>
        <w:spacing w:after="240" w:before="240" w:lineRule="auto"/>
        <w:ind w:left="280" w:firstLine="0"/>
        <w:jc w:val="both"/>
        <w:rPr/>
      </w:pPr>
      <w:r w:rsidDel="00000000" w:rsidR="00000000" w:rsidRPr="00000000">
        <w:rPr>
          <w:rtl w:val="0"/>
        </w:rPr>
        <w:t xml:space="preserve">2. Жизненный цикл программного продукта.                                                                           </w:t>
      </w:r>
    </w:p>
    <w:p w:rsidR="00000000" w:rsidDel="00000000" w:rsidP="00000000" w:rsidRDefault="00000000" w:rsidRPr="00000000" w14:paraId="0000001B">
      <w:pPr>
        <w:spacing w:after="240" w:before="240" w:lineRule="auto"/>
        <w:ind w:left="280" w:firstLine="0"/>
        <w:jc w:val="both"/>
        <w:rPr/>
      </w:pPr>
      <w:r w:rsidDel="00000000" w:rsidR="00000000" w:rsidRPr="00000000">
        <w:rPr>
          <w:rtl w:val="0"/>
        </w:rPr>
        <w:t xml:space="preserve">3. Регламент технической поддержки.                                                                                       </w:t>
      </w:r>
    </w:p>
    <w:p w:rsidR="00000000" w:rsidDel="00000000" w:rsidP="00000000" w:rsidRDefault="00000000" w:rsidRPr="00000000" w14:paraId="0000001C">
      <w:pPr>
        <w:spacing w:after="240" w:before="240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а) Условия предоставления услуг технической поддержки                                           </w:t>
      </w:r>
    </w:p>
    <w:p w:rsidR="00000000" w:rsidDel="00000000" w:rsidP="00000000" w:rsidRDefault="00000000" w:rsidRPr="00000000" w14:paraId="0000001D">
      <w:pPr>
        <w:spacing w:after="240" w:before="240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б) Каналы оформления запросов в техническую поддержку                                        </w:t>
      </w:r>
    </w:p>
    <w:p w:rsidR="00000000" w:rsidDel="00000000" w:rsidP="00000000" w:rsidRDefault="00000000" w:rsidRPr="00000000" w14:paraId="0000001E">
      <w:pPr>
        <w:spacing w:after="240" w:before="240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г) Порядок выполнения работ по оказанию технической поддержки                          </w:t>
      </w:r>
    </w:p>
    <w:p w:rsidR="00000000" w:rsidDel="00000000" w:rsidP="00000000" w:rsidRDefault="00000000" w:rsidRPr="00000000" w14:paraId="0000001F">
      <w:pPr>
        <w:spacing w:after="240" w:before="240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д) Закрытие запросов в техническую поддержку                                                           </w:t>
      </w:r>
    </w:p>
    <w:p w:rsidR="00000000" w:rsidDel="00000000" w:rsidP="00000000" w:rsidRDefault="00000000" w:rsidRPr="00000000" w14:paraId="00000020">
      <w:pPr>
        <w:spacing w:after="240" w:befor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4. Контактная информация производителя программного продукта.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facsn811eii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fpt2yqsvzpv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o962dfd989m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6lkmia8pky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i82papz6geb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7ju9obbg5jg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165u7qllv4r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2edi3ckpnmp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ec68xl2u1s4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dadjsmufi78w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mssbr1rfxik6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1. Введение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Руководство описывает процессы, обеспечивающие поддержание жизненного цикла программного обеспечения «Платформа «Диалог»», а также регламент технической поддержки.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f5c3125l5pkg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2. Жизненный цикл программного продукта.</w:t>
      </w:r>
    </w:p>
    <w:p w:rsidR="00000000" w:rsidDel="00000000" w:rsidP="00000000" w:rsidRDefault="00000000" w:rsidRPr="00000000" w14:paraId="00000030">
      <w:pPr>
        <w:spacing w:after="240" w:before="240" w:lineRule="auto"/>
        <w:ind w:left="840" w:hanging="4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a)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Поставка продукта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Поставка продукта заказчику осуществляется посредством заключения договора или соглашения о взаимном сотрудничестве, предоставления учетной записи для получения доступа к продукту на платформе.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ind w:left="840" w:hanging="4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b)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Совершенствование  ПО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Выпуск обновлений осуществляется по следующим правилам (одно из перечисленных):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Выпуск новой версии программного продукта платформы происходит в случаях, когда в продукт вносятся существенные изменения функциональных возможностей или кардинально меняется архитектура и технологии программного продукта по отношению к предыдущей версии.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Выпуск изменений программного продукта происходит в случаях, когда в продукт вносятся не существенные изменения по отношению к предыдущей версии, а так же в процессе отладки.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Новая версия релиза не несет за собой каких-то действий по внесению изменений в ПО со стороны Заказчика.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240" w:before="240" w:lineRule="auto"/>
        <w:ind w:left="840" w:hanging="4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c)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Модернизация ПО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Выпуск обновлений осуществляется по следующим правилам (одно из перечисленных):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Выпуск новой версии программного продукта платформы происходит в случаях, когда в продукт вносятся существенные изменения функциональных возможностей или кардинально меняется архитектура и технологии программного продукта по отношению к предыдущей версии.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Выпуск изменений программного продукта происходит в случаях, когда в продукт вносятся не существенные изменения по отношению к предыдущей версии, а так же в процессе отладки.</w:t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Новая версия релиза не несет за собой каких-то действий по внесению изменений в ПО со стороны Заказчика.</w:t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40" w:before="240" w:lineRule="auto"/>
        <w:ind w:left="840" w:hanging="4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d)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Масштабирование</w:t>
      </w:r>
    </w:p>
    <w:p w:rsidR="00000000" w:rsidDel="00000000" w:rsidP="00000000" w:rsidRDefault="00000000" w:rsidRPr="00000000" w14:paraId="0000004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При потребности в масштабировании производится корректировка аппаратных ресурсов (размер и скорость жестких дисков, число процессорных ядер, объем оперативной памяти), необходимых для обеспечения функциональности программного обеспечения, обслуживающего прикладные http-сессии и API-запросы. Эти работы, как правило, проводятся с полной или частичной остановкой сервиса.</w:t>
      </w:r>
    </w:p>
    <w:p w:rsidR="00000000" w:rsidDel="00000000" w:rsidP="00000000" w:rsidRDefault="00000000" w:rsidRPr="00000000" w14:paraId="0000004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Процесс обновления программного обеспечения продукта представляет собой загрузку новых версий образов исполняемой программы, необходимых для обеспечения работы программного продукта, с соответствующих веб-сайтов (репозиториев) разработчиков, и их запуск, а также внесение изменений в конфигурационные файлы, если это необходимо. Процесс обновления, как правило, требует полной остановки и последующего перезапуска модулей программного обеспечения.</w:t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Функционал ПО постоянно расширяется, в том числе посредством использования поддерживаемой им модульности. Целью расширения функционала является в том числе исполнения пожеланий заказчика, возникающих в ходе эксплуатации программного продукта, а также повышение эффективности и скорости работы программного обеспечения, снижение количества возможных точек отказа ПО.</w:t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Расширение функционала может быть осуществлено пользователем администратором, путем подключения нового модуля.</w:t>
      </w:r>
    </w:p>
    <w:p w:rsidR="00000000" w:rsidDel="00000000" w:rsidP="00000000" w:rsidRDefault="00000000" w:rsidRPr="00000000" w14:paraId="0000005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Данный программный продукт является готовой экосистемой по управлению функциональностью «Платформа «Диалог»» и не является частью или сервисом иного программного продукта.</w:t>
      </w:r>
    </w:p>
    <w:p w:rsidR="00000000" w:rsidDel="00000000" w:rsidP="00000000" w:rsidRDefault="00000000" w:rsidRPr="00000000" w14:paraId="0000005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240" w:before="240" w:lineRule="auto"/>
        <w:ind w:left="840" w:hanging="4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a)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Устранение неисправностей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Неисправности, выявленные в ходе эксплуатации ПО, могут быть исправлены двумя способами:</w:t>
      </w:r>
    </w:p>
    <w:p w:rsidR="00000000" w:rsidDel="00000000" w:rsidP="00000000" w:rsidRDefault="00000000" w:rsidRPr="00000000" w14:paraId="0000005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Массовое автоматическое обновление компонентов ПО;</w:t>
      </w:r>
    </w:p>
    <w:p w:rsidR="00000000" w:rsidDel="00000000" w:rsidP="00000000" w:rsidRDefault="00000000" w:rsidRPr="00000000" w14:paraId="0000005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Единичная работа специалиста службы технической поддержки по запросу пользователя.</w:t>
      </w:r>
    </w:p>
    <w:p w:rsidR="00000000" w:rsidDel="00000000" w:rsidP="00000000" w:rsidRDefault="00000000" w:rsidRPr="00000000" w14:paraId="0000005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случае возникновения неисправностей в ПО, либо необходимости в её доработке, Заказчик направляет Разработчику запрос. Запрос должен содержать тему запроса, который должен содержать подробности возникшей неисправности.</w:t>
      </w:r>
    </w:p>
    <w:p w:rsidR="00000000" w:rsidDel="00000000" w:rsidP="00000000" w:rsidRDefault="00000000" w:rsidRPr="00000000" w14:paraId="0000005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Запросы могут быть следующего вида:</w:t>
      </w:r>
    </w:p>
    <w:p w:rsidR="00000000" w:rsidDel="00000000" w:rsidP="00000000" w:rsidRDefault="00000000" w:rsidRPr="00000000" w14:paraId="0000005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По произошедшему сбою в системе у пользователя со стороны Заказчика;</w:t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Сбой, повлекший за собой остановку работы/потерю работоспособности Программы;</w:t>
      </w:r>
    </w:p>
    <w:p w:rsidR="00000000" w:rsidDel="00000000" w:rsidP="00000000" w:rsidRDefault="00000000" w:rsidRPr="00000000" w14:paraId="0000005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Запрос на консультацию заказчика;</w:t>
      </w:r>
    </w:p>
    <w:p w:rsidR="00000000" w:rsidDel="00000000" w:rsidP="00000000" w:rsidRDefault="00000000" w:rsidRPr="00000000" w14:paraId="00000060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- Запрос на доработку ПО.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w64hdkf5ko9y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3. Регламент технической поддержки.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57k99x5kwv8k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а) Условия предоставления услуг технической поддержки</w:t>
      </w:r>
    </w:p>
    <w:p w:rsidR="00000000" w:rsidDel="00000000" w:rsidP="00000000" w:rsidRDefault="00000000" w:rsidRPr="00000000" w14:paraId="0000006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Услуги поддержки предоставляются только при действующем договоре возмездного оказания услуг и соглашений о сотрудничестве. Исполнитель предоставляет услуги в объеме, предусмотренном договором. Услуги поддержки оказываются всем пользователям действующего договора, или соглашения.</w:t>
      </w:r>
    </w:p>
    <w:p w:rsidR="00000000" w:rsidDel="00000000" w:rsidP="00000000" w:rsidRDefault="00000000" w:rsidRPr="00000000" w14:paraId="0000006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a8uhpasb5vxk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б) Каналы оформления запросов в техническую поддержку</w:t>
      </w:r>
    </w:p>
    <w:p w:rsidR="00000000" w:rsidDel="00000000" w:rsidP="00000000" w:rsidRDefault="00000000" w:rsidRPr="00000000" w14:paraId="0000006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Запросы на техническую поддержку осуществляются: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По телефону 8-800-2000-747.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В группе мессенджера Telegram, куда включены ответственные лица от заказчика</w:t>
      </w:r>
    </w:p>
    <w:p w:rsidR="00000000" w:rsidDel="00000000" w:rsidP="00000000" w:rsidRDefault="00000000" w:rsidRPr="00000000" w14:paraId="0000006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Заказчик при подаче запроса на техническую поддержку придерживается правила: одному запросу соответствует один тикет о проблеме, для чёткой идентификации проблемы при выполнении.</w:t>
      </w:r>
    </w:p>
    <w:p w:rsidR="00000000" w:rsidDel="00000000" w:rsidP="00000000" w:rsidRDefault="00000000" w:rsidRPr="00000000" w14:paraId="0000006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случае возникновения при выполнении запроса новых вопросов или проблем, по ним открываются новые тикеты, либо документируются в действующем тикете.</w:t>
      </w:r>
    </w:p>
    <w:p w:rsidR="00000000" w:rsidDel="00000000" w:rsidP="00000000" w:rsidRDefault="00000000" w:rsidRPr="00000000" w14:paraId="0000007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Заказчик при подаче Запроса на поддержку сообщает следующие сведения:</w:t>
      </w:r>
    </w:p>
    <w:p w:rsidR="00000000" w:rsidDel="00000000" w:rsidP="00000000" w:rsidRDefault="00000000" w:rsidRPr="00000000" w14:paraId="0000007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наименование организации (название, адрес, ФИО);</w:t>
      </w:r>
    </w:p>
    <w:p w:rsidR="00000000" w:rsidDel="00000000" w:rsidP="00000000" w:rsidRDefault="00000000" w:rsidRPr="00000000" w14:paraId="0000007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описание проблемы;</w:t>
      </w:r>
    </w:p>
    <w:p w:rsidR="00000000" w:rsidDel="00000000" w:rsidP="00000000" w:rsidRDefault="00000000" w:rsidRPr="00000000" w14:paraId="0000007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категория ошибки;</w:t>
      </w:r>
    </w:p>
    <w:p w:rsidR="00000000" w:rsidDel="00000000" w:rsidP="00000000" w:rsidRDefault="00000000" w:rsidRPr="00000000" w14:paraId="0000007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контактный телефон или e-mail.</w:t>
      </w:r>
    </w:p>
    <w:p w:rsidR="00000000" w:rsidDel="00000000" w:rsidP="00000000" w:rsidRDefault="00000000" w:rsidRPr="00000000" w14:paraId="0000007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42pceagkb12e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в) Порядок выполнения работ по оказанию технической поддержки</w:t>
      </w:r>
    </w:p>
    <w:p w:rsidR="00000000" w:rsidDel="00000000" w:rsidP="00000000" w:rsidRDefault="00000000" w:rsidRPr="00000000" w14:paraId="0000007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Заказчик или сотрудник технической поддержки, который с ним общался, должен оставить оставить запрос в тикет система с описание возникшей проблемы.</w:t>
      </w:r>
    </w:p>
    <w:p w:rsidR="00000000" w:rsidDel="00000000" w:rsidP="00000000" w:rsidRDefault="00000000" w:rsidRPr="00000000" w14:paraId="0000007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Каждому Запросу присваивается уникальный регистрационный номер в системе регистрации тикетов, назначаются исполнители тикета.</w:t>
      </w:r>
    </w:p>
    <w:p w:rsidR="00000000" w:rsidDel="00000000" w:rsidP="00000000" w:rsidRDefault="00000000" w:rsidRPr="00000000" w14:paraId="0000007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Зарегистрированный Запрос обрабатывается и выполняется согласно установленной системе приоритетов.</w:t>
      </w:r>
    </w:p>
    <w:p w:rsidR="00000000" w:rsidDel="00000000" w:rsidP="00000000" w:rsidRDefault="00000000" w:rsidRPr="00000000" w14:paraId="0000007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Действия специалистов Исполнителя по выполнению запроса документируются в тикете в системе регистрации задач.</w:t>
      </w:r>
    </w:p>
    <w:p w:rsidR="00000000" w:rsidDel="00000000" w:rsidP="00000000" w:rsidRDefault="00000000" w:rsidRPr="00000000" w14:paraId="0000007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зависимости от содержания Запроса и возможных вариантов его решения Заказчику предоставляются варианты решения возникшей проблемы согласно содержанию Запроса. Заказчик обязуется выполнять все рекомендации и предоставлять необходимую дополнительную информацию специалистам Исполнителя для своевременного решения Запроса. Запрошенная дополнительная информация, рекомендации и ответы Заказчика документируются Исполнителем в тикете в системе регистрации задач.</w:t>
      </w:r>
    </w:p>
    <w:p w:rsidR="00000000" w:rsidDel="00000000" w:rsidP="00000000" w:rsidRDefault="00000000" w:rsidRPr="00000000" w14:paraId="0000007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o7x28utd95xj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г) Закрытие запросов в техническую поддержку</w:t>
      </w:r>
    </w:p>
    <w:p w:rsidR="00000000" w:rsidDel="00000000" w:rsidP="00000000" w:rsidRDefault="00000000" w:rsidRPr="00000000" w14:paraId="0000007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После доставки Ответа запрос считается Завершенным, и переводится в такое состояние после получения подтверждения от Заказчика о решении инцидента, выполнении иных работ.</w:t>
      </w:r>
    </w:p>
    <w:p w:rsidR="00000000" w:rsidDel="00000000" w:rsidP="00000000" w:rsidRDefault="00000000" w:rsidRPr="00000000" w14:paraId="0000008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случае аргументированного несогласия Заказчика с завершением запроса, выполнение запроса продолжается.</w:t>
      </w:r>
    </w:p>
    <w:p w:rsidR="00000000" w:rsidDel="00000000" w:rsidP="00000000" w:rsidRDefault="00000000" w:rsidRPr="00000000" w14:paraId="0000008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Завершённый запрос переходит в состояние закрытого после получения Исполнителем подтверждения от Заказчика о решении запроса.</w:t>
      </w:r>
    </w:p>
    <w:p w:rsidR="00000000" w:rsidDel="00000000" w:rsidP="00000000" w:rsidRDefault="00000000" w:rsidRPr="00000000" w14:paraId="0000008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Закрытие запроса подтверждает представитель Заказчика. Закрытие Запроса может инициировать Заказчик, если надобность в ответе на запрос пропала.</w:t>
      </w:r>
    </w:p>
    <w:p w:rsidR="00000000" w:rsidDel="00000000" w:rsidP="00000000" w:rsidRDefault="00000000" w:rsidRPr="00000000" w14:paraId="0000008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b8iauvffh40y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д) Требования к персоналу для поддержания жизненного цикла</w:t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eeq39e8rn6uw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jvfnldr5xcg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Сотрудники и компетенции у правообладателя.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4455"/>
        <w:gridCol w:w="2160"/>
        <w:tblGridChange w:id="0">
          <w:tblGrid>
            <w:gridCol w:w="2250"/>
            <w:gridCol w:w="4455"/>
            <w:gridCol w:w="21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Направление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Компетенции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Количество сотрудников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Разработка Back-end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создание интерфейса с необходимым функционалом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Тестирование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Функциональное тестирование, автотесты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Техническая поддержка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Администрирование linux, основы voip телефонии, знание подробностей работы «Платформа “Диалог”»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3r55gjms4ma" w:id="20"/>
      <w:bookmarkEnd w:id="2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Указанные выше специалисты являются штатными сотрудниками Правообладателя.</w:t>
      </w:r>
    </w:p>
    <w:p w:rsidR="00000000" w:rsidDel="00000000" w:rsidP="00000000" w:rsidRDefault="00000000" w:rsidRPr="00000000" w14:paraId="0000009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z9watj8ja6nh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Требования к компетенциям у заказчика.</w:t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2985"/>
        <w:gridCol w:w="2880"/>
        <w:tblGridChange w:id="0">
          <w:tblGrid>
            <w:gridCol w:w="3000"/>
            <w:gridCol w:w="2985"/>
            <w:gridCol w:w="288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Направление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Компетенции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Желаемое количество сотрудников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Прикладные администраторы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Опыт работы с модульной структурой (конструктором) ПО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zifrl2vd9lxj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34"/>
          <w:szCs w:val="34"/>
          <w:rtl w:val="0"/>
        </w:rPr>
        <w:t xml:space="preserve">4. Контактная информация производителя программного продукта.</w:t>
      </w:r>
    </w:p>
    <w:p w:rsidR="00000000" w:rsidDel="00000000" w:rsidP="00000000" w:rsidRDefault="00000000" w:rsidRPr="00000000" w14:paraId="0000009E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ООО "Интерсвязь-ИТ"         </w:t>
        <w:tab/>
      </w:r>
    </w:p>
    <w:p w:rsidR="00000000" w:rsidDel="00000000" w:rsidP="00000000" w:rsidRDefault="00000000" w:rsidRPr="00000000" w14:paraId="0000009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                   </w:t>
        <w:tab/>
      </w:r>
    </w:p>
    <w:p w:rsidR="00000000" w:rsidDel="00000000" w:rsidP="00000000" w:rsidRDefault="00000000" w:rsidRPr="00000000" w14:paraId="000000A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Юридический Адрес с 20.12.2016: 4541112, Челябинская обл., г. Челябинск, пр. Победы, 288, помещение 7                  </w:t>
        <w:tab/>
      </w:r>
    </w:p>
    <w:p w:rsidR="00000000" w:rsidDel="00000000" w:rsidP="00000000" w:rsidRDefault="00000000" w:rsidRPr="00000000" w14:paraId="000000A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Тел. 247-96-96,факс 247-95-48                                       </w:t>
        <w:tab/>
      </w:r>
    </w:p>
    <w:p w:rsidR="00000000" w:rsidDel="00000000" w:rsidP="00000000" w:rsidRDefault="00000000" w:rsidRPr="00000000" w14:paraId="000000A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ИНН 7448254321</w:t>
      </w:r>
    </w:p>
    <w:p w:rsidR="00000000" w:rsidDel="00000000" w:rsidP="00000000" w:rsidRDefault="00000000" w:rsidRPr="00000000" w14:paraId="000000A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КПП 744801001</w:t>
      </w:r>
    </w:p>
    <w:p w:rsidR="00000000" w:rsidDel="00000000" w:rsidP="00000000" w:rsidRDefault="00000000" w:rsidRPr="00000000" w14:paraId="000000A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ОГРН 1237400041350      </w:t>
        <w:tab/>
      </w:r>
    </w:p>
    <w:p w:rsidR="00000000" w:rsidDel="00000000" w:rsidP="00000000" w:rsidRDefault="00000000" w:rsidRPr="00000000" w14:paraId="000000A5">
      <w:pPr>
        <w:spacing w:after="240" w:before="24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b)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Контактная информация службы технической поддержки:</w:t>
      </w:r>
    </w:p>
    <w:p w:rsidR="00000000" w:rsidDel="00000000" w:rsidP="00000000" w:rsidRDefault="00000000" w:rsidRPr="00000000" w14:paraId="000000A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тел.: 8 (351) 247 96 96</w:t>
      </w:r>
    </w:p>
    <w:p w:rsidR="00000000" w:rsidDel="00000000" w:rsidP="00000000" w:rsidRDefault="00000000" w:rsidRPr="00000000" w14:paraId="000000A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e-mail: IT@intersvyaz.net</w:t>
      </w:r>
    </w:p>
    <w:p w:rsidR="00000000" w:rsidDel="00000000" w:rsidP="00000000" w:rsidRDefault="00000000" w:rsidRPr="00000000" w14:paraId="000000A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c)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Адрес размещения инфраструктуры разработки:</w:t>
      </w:r>
    </w:p>
    <w:p w:rsidR="00000000" w:rsidDel="00000000" w:rsidP="00000000" w:rsidRDefault="00000000" w:rsidRPr="00000000" w14:paraId="000000A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454112, Челябинская обл., г. Челябинск, пр. Победы, 288, помещ.702</w:t>
      </w:r>
    </w:p>
    <w:p w:rsidR="00000000" w:rsidDel="00000000" w:rsidP="00000000" w:rsidRDefault="00000000" w:rsidRPr="00000000" w14:paraId="000000A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C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d)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Адрес размещения разработчиков:</w:t>
      </w:r>
    </w:p>
    <w:p w:rsidR="00000000" w:rsidDel="00000000" w:rsidP="00000000" w:rsidRDefault="00000000" w:rsidRPr="00000000" w14:paraId="000000A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454112, Челябинская обл., г. Челябинск, пр. Победы, 288, помещ.702</w:t>
      </w:r>
    </w:p>
    <w:p w:rsidR="00000000" w:rsidDel="00000000" w:rsidP="00000000" w:rsidRDefault="00000000" w:rsidRPr="00000000" w14:paraId="000000A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e)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Адрес размещения службы поддержки:</w:t>
      </w:r>
    </w:p>
    <w:p w:rsidR="00000000" w:rsidDel="00000000" w:rsidP="00000000" w:rsidRDefault="00000000" w:rsidRPr="00000000" w14:paraId="000000B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454112, Челябинская обл., г. Челябинск, пр. Победы, 288, помещ.702</w:t>
      </w:r>
    </w:p>
    <w:p w:rsidR="00000000" w:rsidDel="00000000" w:rsidP="00000000" w:rsidRDefault="00000000" w:rsidRPr="00000000" w14:paraId="000000B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2">
      <w:pPr>
        <w:spacing w:after="240" w:before="2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f)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Адрес размещения серверов:</w:t>
      </w:r>
    </w:p>
    <w:p w:rsidR="00000000" w:rsidDel="00000000" w:rsidP="00000000" w:rsidRDefault="00000000" w:rsidRPr="00000000" w14:paraId="000000B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454112, Челябинская обл., г. Челябинск, пр. Победы, 288, помещ.702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